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EB3" w:rsidRPr="00B90A48" w:rsidRDefault="00334EB3" w:rsidP="00B90A48">
      <w:pPr>
        <w:spacing w:line="480" w:lineRule="auto"/>
        <w:jc w:val="center"/>
        <w:rPr>
          <w:rFonts w:ascii="Times New Roman" w:hAnsi="Times New Roman" w:cs="Times New Roman"/>
          <w:sz w:val="24"/>
          <w:szCs w:val="24"/>
        </w:rPr>
      </w:pPr>
    </w:p>
    <w:p w:rsidR="00B90A48" w:rsidRPr="00B90A48" w:rsidRDefault="00B90A48" w:rsidP="00B90A48">
      <w:pPr>
        <w:spacing w:line="480" w:lineRule="auto"/>
        <w:jc w:val="center"/>
        <w:rPr>
          <w:rFonts w:ascii="Times New Roman" w:hAnsi="Times New Roman" w:cs="Times New Roman"/>
          <w:sz w:val="24"/>
          <w:szCs w:val="24"/>
        </w:rPr>
      </w:pPr>
    </w:p>
    <w:p w:rsidR="00B90A48" w:rsidRPr="00B90A48" w:rsidRDefault="00B90A48" w:rsidP="00B90A48">
      <w:pPr>
        <w:spacing w:line="480" w:lineRule="auto"/>
        <w:jc w:val="center"/>
        <w:rPr>
          <w:rFonts w:ascii="Times New Roman" w:hAnsi="Times New Roman" w:cs="Times New Roman"/>
          <w:sz w:val="24"/>
          <w:szCs w:val="24"/>
        </w:rPr>
      </w:pPr>
    </w:p>
    <w:p w:rsidR="00B90A48" w:rsidRPr="00B90A48" w:rsidRDefault="00B90A48" w:rsidP="00B90A48">
      <w:pPr>
        <w:spacing w:line="480" w:lineRule="auto"/>
        <w:jc w:val="center"/>
        <w:rPr>
          <w:rFonts w:ascii="Times New Roman" w:hAnsi="Times New Roman" w:cs="Times New Roman"/>
          <w:sz w:val="24"/>
          <w:szCs w:val="24"/>
        </w:rPr>
      </w:pPr>
    </w:p>
    <w:p w:rsidR="00B90A48" w:rsidRPr="00B90A48" w:rsidRDefault="00B90A48" w:rsidP="00B90A48">
      <w:pPr>
        <w:spacing w:line="480" w:lineRule="auto"/>
        <w:jc w:val="center"/>
        <w:rPr>
          <w:rFonts w:ascii="Times New Roman" w:hAnsi="Times New Roman" w:cs="Times New Roman"/>
          <w:sz w:val="24"/>
          <w:szCs w:val="24"/>
        </w:rPr>
      </w:pPr>
    </w:p>
    <w:p w:rsidR="00334EB3" w:rsidRPr="00B90A48" w:rsidRDefault="00334EB3" w:rsidP="00B90A48">
      <w:pPr>
        <w:spacing w:line="480" w:lineRule="auto"/>
        <w:jc w:val="center"/>
        <w:rPr>
          <w:rFonts w:ascii="Times New Roman" w:hAnsi="Times New Roman" w:cs="Times New Roman"/>
          <w:sz w:val="24"/>
          <w:szCs w:val="24"/>
        </w:rPr>
      </w:pPr>
    </w:p>
    <w:p w:rsidR="00334EB3" w:rsidRPr="00B90A48" w:rsidRDefault="00334EB3" w:rsidP="00B90A48">
      <w:pPr>
        <w:spacing w:line="480" w:lineRule="auto"/>
        <w:jc w:val="center"/>
        <w:rPr>
          <w:rFonts w:ascii="Times New Roman" w:hAnsi="Times New Roman" w:cs="Times New Roman"/>
          <w:sz w:val="24"/>
          <w:szCs w:val="24"/>
        </w:rPr>
      </w:pPr>
    </w:p>
    <w:p w:rsidR="00334EB3" w:rsidRPr="00B90A48" w:rsidRDefault="007454E0" w:rsidP="00B90A48">
      <w:pPr>
        <w:pStyle w:val="NoSpacing"/>
        <w:spacing w:line="480" w:lineRule="auto"/>
        <w:jc w:val="center"/>
        <w:rPr>
          <w:rFonts w:ascii="Times New Roman" w:hAnsi="Times New Roman" w:cs="Times New Roman"/>
          <w:sz w:val="24"/>
          <w:szCs w:val="24"/>
        </w:rPr>
      </w:pPr>
      <w:r w:rsidRPr="00B90A48">
        <w:rPr>
          <w:rFonts w:ascii="Times New Roman" w:hAnsi="Times New Roman" w:cs="Times New Roman"/>
          <w:sz w:val="24"/>
          <w:szCs w:val="24"/>
        </w:rPr>
        <w:t>Lease Contracts Case Study</w:t>
      </w:r>
    </w:p>
    <w:p w:rsidR="00334EB3" w:rsidRPr="00B90A48" w:rsidRDefault="00334EB3" w:rsidP="00B90A48">
      <w:pPr>
        <w:pStyle w:val="NoSpacing"/>
        <w:spacing w:line="480" w:lineRule="auto"/>
        <w:jc w:val="center"/>
        <w:rPr>
          <w:rFonts w:ascii="Times New Roman" w:hAnsi="Times New Roman" w:cs="Times New Roman"/>
          <w:sz w:val="24"/>
          <w:szCs w:val="24"/>
        </w:rPr>
      </w:pPr>
      <w:r w:rsidRPr="00B90A48">
        <w:rPr>
          <w:rFonts w:ascii="Times New Roman" w:hAnsi="Times New Roman" w:cs="Times New Roman"/>
          <w:sz w:val="24"/>
          <w:szCs w:val="24"/>
        </w:rPr>
        <w:t>Name</w:t>
      </w:r>
    </w:p>
    <w:p w:rsidR="00334EB3" w:rsidRPr="00B90A48" w:rsidRDefault="00334EB3" w:rsidP="00B90A48">
      <w:pPr>
        <w:pStyle w:val="NoSpacing"/>
        <w:spacing w:line="480" w:lineRule="auto"/>
        <w:jc w:val="center"/>
        <w:rPr>
          <w:rFonts w:ascii="Times New Roman" w:hAnsi="Times New Roman" w:cs="Times New Roman"/>
          <w:sz w:val="24"/>
          <w:szCs w:val="24"/>
        </w:rPr>
      </w:pPr>
      <w:r w:rsidRPr="00B90A48">
        <w:rPr>
          <w:rFonts w:ascii="Times New Roman" w:hAnsi="Times New Roman" w:cs="Times New Roman"/>
          <w:sz w:val="24"/>
          <w:szCs w:val="24"/>
        </w:rPr>
        <w:t>Instructor</w:t>
      </w:r>
    </w:p>
    <w:p w:rsidR="00334EB3" w:rsidRPr="00B90A48" w:rsidRDefault="00334EB3" w:rsidP="00B90A48">
      <w:pPr>
        <w:pStyle w:val="NoSpacing"/>
        <w:spacing w:line="480" w:lineRule="auto"/>
        <w:jc w:val="center"/>
        <w:rPr>
          <w:rFonts w:ascii="Times New Roman" w:hAnsi="Times New Roman" w:cs="Times New Roman"/>
          <w:sz w:val="24"/>
          <w:szCs w:val="24"/>
        </w:rPr>
      </w:pPr>
      <w:r w:rsidRPr="00B90A48">
        <w:rPr>
          <w:rFonts w:ascii="Times New Roman" w:hAnsi="Times New Roman" w:cs="Times New Roman"/>
          <w:sz w:val="24"/>
          <w:szCs w:val="24"/>
        </w:rPr>
        <w:t>Course</w:t>
      </w:r>
    </w:p>
    <w:p w:rsidR="00334EB3" w:rsidRPr="00B90A48" w:rsidRDefault="00334EB3" w:rsidP="00B90A48">
      <w:pPr>
        <w:spacing w:line="480" w:lineRule="auto"/>
        <w:jc w:val="center"/>
        <w:rPr>
          <w:rFonts w:ascii="Times New Roman" w:hAnsi="Times New Roman" w:cs="Times New Roman"/>
          <w:sz w:val="24"/>
          <w:szCs w:val="24"/>
        </w:rPr>
      </w:pPr>
      <w:r w:rsidRPr="00B90A48">
        <w:rPr>
          <w:rFonts w:ascii="Times New Roman" w:hAnsi="Times New Roman" w:cs="Times New Roman"/>
          <w:sz w:val="24"/>
          <w:szCs w:val="24"/>
        </w:rPr>
        <w:t>Date</w:t>
      </w:r>
    </w:p>
    <w:p w:rsidR="00334EB3" w:rsidRPr="00B90A48" w:rsidRDefault="00334EB3" w:rsidP="00B90A48">
      <w:pPr>
        <w:spacing w:line="480" w:lineRule="auto"/>
        <w:jc w:val="center"/>
        <w:rPr>
          <w:rFonts w:ascii="Times New Roman" w:hAnsi="Times New Roman" w:cs="Times New Roman"/>
          <w:sz w:val="24"/>
          <w:szCs w:val="24"/>
        </w:rPr>
      </w:pPr>
    </w:p>
    <w:p w:rsidR="00334EB3" w:rsidRPr="00B90A48" w:rsidRDefault="00334EB3" w:rsidP="00B90A48">
      <w:pPr>
        <w:spacing w:line="480" w:lineRule="auto"/>
        <w:jc w:val="center"/>
        <w:rPr>
          <w:rFonts w:ascii="Times New Roman" w:hAnsi="Times New Roman" w:cs="Times New Roman"/>
          <w:sz w:val="24"/>
          <w:szCs w:val="24"/>
        </w:rPr>
      </w:pPr>
    </w:p>
    <w:p w:rsidR="00334EB3" w:rsidRPr="00B90A48" w:rsidRDefault="00334EB3" w:rsidP="00B90A48">
      <w:pPr>
        <w:spacing w:line="480" w:lineRule="auto"/>
        <w:jc w:val="center"/>
        <w:rPr>
          <w:rFonts w:ascii="Times New Roman" w:hAnsi="Times New Roman" w:cs="Times New Roman"/>
          <w:sz w:val="24"/>
          <w:szCs w:val="24"/>
        </w:rPr>
      </w:pPr>
    </w:p>
    <w:p w:rsidR="00334EB3" w:rsidRPr="00B90A48" w:rsidRDefault="00334EB3" w:rsidP="00B90A48">
      <w:pPr>
        <w:spacing w:line="480" w:lineRule="auto"/>
        <w:jc w:val="center"/>
        <w:rPr>
          <w:rFonts w:ascii="Times New Roman" w:hAnsi="Times New Roman" w:cs="Times New Roman"/>
          <w:sz w:val="24"/>
          <w:szCs w:val="24"/>
        </w:rPr>
      </w:pPr>
    </w:p>
    <w:p w:rsidR="00334EB3" w:rsidRPr="00B90A48" w:rsidRDefault="00334EB3" w:rsidP="00B90A48">
      <w:pPr>
        <w:spacing w:line="480" w:lineRule="auto"/>
        <w:jc w:val="center"/>
        <w:rPr>
          <w:rFonts w:ascii="Times New Roman" w:hAnsi="Times New Roman" w:cs="Times New Roman"/>
          <w:sz w:val="24"/>
          <w:szCs w:val="24"/>
        </w:rPr>
      </w:pPr>
    </w:p>
    <w:p w:rsidR="004C218E" w:rsidRDefault="004C218E" w:rsidP="00B90A48">
      <w:pPr>
        <w:spacing w:line="480" w:lineRule="auto"/>
        <w:rPr>
          <w:rFonts w:ascii="Times New Roman" w:hAnsi="Times New Roman" w:cs="Times New Roman"/>
          <w:sz w:val="24"/>
          <w:szCs w:val="24"/>
        </w:rPr>
      </w:pPr>
    </w:p>
    <w:p w:rsidR="00B90A48" w:rsidRPr="00B90A48" w:rsidRDefault="00B90A48" w:rsidP="00B90A48">
      <w:pPr>
        <w:spacing w:line="480" w:lineRule="auto"/>
        <w:rPr>
          <w:rFonts w:ascii="Times New Roman" w:hAnsi="Times New Roman" w:cs="Times New Roman"/>
          <w:sz w:val="24"/>
          <w:szCs w:val="24"/>
        </w:rPr>
      </w:pP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lastRenderedPageBreak/>
        <w:t>a)</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 xml:space="preserve">1. </w:t>
      </w:r>
      <w:r w:rsidRPr="00B90A48">
        <w:rPr>
          <w:rFonts w:ascii="Times New Roman" w:hAnsi="Times New Roman" w:cs="Times New Roman"/>
          <w:b/>
          <w:sz w:val="24"/>
          <w:szCs w:val="24"/>
        </w:rPr>
        <w:t>The two parties in the transaction</w:t>
      </w:r>
      <w:r w:rsidRPr="00B90A48">
        <w:rPr>
          <w:rFonts w:ascii="Times New Roman" w:hAnsi="Times New Roman" w:cs="Times New Roman"/>
          <w:sz w:val="24"/>
          <w:szCs w:val="24"/>
        </w:rPr>
        <w:t>- Lewis Security Inc. and Consolidated Leasing. Lewis, in this case, is the tenant/ lessee while Consolidated Leasing is the lessor or the one who possesses the property.</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 xml:space="preserve">2. </w:t>
      </w:r>
      <w:r w:rsidRPr="00B90A48">
        <w:rPr>
          <w:rFonts w:ascii="Times New Roman" w:hAnsi="Times New Roman" w:cs="Times New Roman"/>
          <w:b/>
          <w:sz w:val="24"/>
          <w:szCs w:val="24"/>
        </w:rPr>
        <w:t>Five primary types of leases and their features include</w:t>
      </w:r>
      <w:r w:rsidRPr="00B90A48">
        <w:rPr>
          <w:rFonts w:ascii="Times New Roman" w:hAnsi="Times New Roman" w:cs="Times New Roman"/>
          <w:sz w:val="24"/>
          <w:szCs w:val="24"/>
        </w:rPr>
        <w:t>:</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i) Leaseback lease is a type of lease where the lessor sells the property. It mainly involves assets such as real estates and such.</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ii) Operating leases, on the other hand, allows the tenant to use the asset but it hinders them owning the same. The costs of maintenance are usually involved in the payments for the lease.</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iii) Combination leases are one that includes both the features of capital leases plus those of the operating lease</w:t>
      </w:r>
      <w:r w:rsidR="00A235E8" w:rsidRPr="00B90A48">
        <w:rPr>
          <w:rFonts w:ascii="Times New Roman" w:hAnsi="Times New Roman" w:cs="Times New Roman"/>
          <w:sz w:val="24"/>
          <w:szCs w:val="24"/>
        </w:rPr>
        <w:t xml:space="preserve"> (</w:t>
      </w:r>
      <w:r w:rsidR="00A235E8" w:rsidRPr="00B90A48">
        <w:rPr>
          <w:rFonts w:ascii="Times New Roman" w:hAnsi="Times New Roman" w:cs="Times New Roman"/>
          <w:color w:val="222222"/>
          <w:sz w:val="24"/>
          <w:szCs w:val="24"/>
          <w:shd w:val="clear" w:color="auto" w:fill="FFFFFF"/>
        </w:rPr>
        <w:t>Chen et al, 2018)</w:t>
      </w:r>
      <w:r w:rsidRPr="00B90A48">
        <w:rPr>
          <w:rFonts w:ascii="Times New Roman" w:hAnsi="Times New Roman" w:cs="Times New Roman"/>
          <w:sz w:val="24"/>
          <w:szCs w:val="24"/>
        </w:rPr>
        <w:t>. Like the operating lease, it involves a cancellation clause.</w:t>
      </w:r>
    </w:p>
    <w:p w:rsidR="004C218E" w:rsidRPr="00B90A48" w:rsidRDefault="00A235E8"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iv</w:t>
      </w:r>
      <w:r w:rsidR="00B90A48" w:rsidRPr="00B90A48">
        <w:rPr>
          <w:rFonts w:ascii="Times New Roman" w:hAnsi="Times New Roman" w:cs="Times New Roman"/>
          <w:sz w:val="24"/>
          <w:szCs w:val="24"/>
        </w:rPr>
        <w:t>) A</w:t>
      </w:r>
      <w:r w:rsidR="004C218E" w:rsidRPr="00B90A48">
        <w:rPr>
          <w:rFonts w:ascii="Times New Roman" w:hAnsi="Times New Roman" w:cs="Times New Roman"/>
          <w:sz w:val="24"/>
          <w:szCs w:val="24"/>
        </w:rPr>
        <w:t xml:space="preserve"> capital lease is one where the lessor only pays for the asset they have leased, and any other costs or finances about the asset are directed to the tenant. Thus the asset is recorded as the property of the tenant.</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 xml:space="preserve">v) Synthetic lease moreover, allows the tenant to use the asset without having to worry about taxes. The finances that result from synthetic lease are taken as expenses in the state income of the company. </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 xml:space="preserve">3. </w:t>
      </w:r>
      <w:r w:rsidRPr="00B90A48">
        <w:rPr>
          <w:rFonts w:ascii="Times New Roman" w:hAnsi="Times New Roman" w:cs="Times New Roman"/>
          <w:b/>
          <w:sz w:val="24"/>
          <w:szCs w:val="24"/>
        </w:rPr>
        <w:t>How contracts are classified for taxation.</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Tax can be deducted from the payments from leased assets and depreciation of the same.</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 xml:space="preserve">4. </w:t>
      </w:r>
      <w:r w:rsidRPr="00B90A48">
        <w:rPr>
          <w:rFonts w:ascii="Times New Roman" w:hAnsi="Times New Roman" w:cs="Times New Roman"/>
          <w:b/>
          <w:sz w:val="24"/>
          <w:szCs w:val="24"/>
        </w:rPr>
        <w:t>Effect of leasing on firm’s balance sheet</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There has been no effect on leased holdings on the balance since it has appeared on less critical sections of the balance sheet such as the footnotes. However, an operating lease is included in the balance sheet in a way that the worth of the asset is considered as a fixed asset and its future value regarded as a liability.</w:t>
      </w:r>
    </w:p>
    <w:p w:rsidR="004C218E" w:rsidRPr="00B90A48" w:rsidRDefault="004C218E" w:rsidP="00B90A48">
      <w:pPr>
        <w:spacing w:line="480" w:lineRule="auto"/>
        <w:rPr>
          <w:rFonts w:ascii="Times New Roman" w:hAnsi="Times New Roman" w:cs="Times New Roman"/>
          <w:b/>
          <w:sz w:val="24"/>
          <w:szCs w:val="24"/>
        </w:rPr>
      </w:pPr>
      <w:r w:rsidRPr="00B90A48">
        <w:rPr>
          <w:rFonts w:ascii="Times New Roman" w:hAnsi="Times New Roman" w:cs="Times New Roman"/>
          <w:sz w:val="24"/>
          <w:szCs w:val="24"/>
        </w:rPr>
        <w:t xml:space="preserve">5. </w:t>
      </w:r>
      <w:r w:rsidRPr="00B90A48">
        <w:rPr>
          <w:rFonts w:ascii="Times New Roman" w:hAnsi="Times New Roman" w:cs="Times New Roman"/>
          <w:b/>
          <w:sz w:val="24"/>
          <w:szCs w:val="24"/>
        </w:rPr>
        <w:t>Effect of leasing on the capital structure of a firm</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Most of the leases tend to raise the fixed assets apart from the operating leases.</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b)</w:t>
      </w:r>
      <w:r w:rsidR="00B90A48">
        <w:rPr>
          <w:rFonts w:ascii="Times New Roman" w:hAnsi="Times New Roman" w:cs="Times New Roman"/>
          <w:sz w:val="24"/>
          <w:szCs w:val="24"/>
        </w:rPr>
        <w:t xml:space="preserve"> </w:t>
      </w:r>
      <w:r w:rsidRPr="00B90A48">
        <w:rPr>
          <w:rFonts w:ascii="Times New Roman" w:hAnsi="Times New Roman" w:cs="Times New Roman"/>
          <w:sz w:val="24"/>
          <w:szCs w:val="24"/>
        </w:rPr>
        <w:t xml:space="preserve">1. The present value of owning the equipment is $585,689.50 </w:t>
      </w:r>
    </w:p>
    <w:p w:rsidR="004C218E" w:rsidRPr="00B90A48" w:rsidRDefault="004C218E" w:rsidP="00B90A48">
      <w:pPr>
        <w:spacing w:line="480" w:lineRule="auto"/>
        <w:rPr>
          <w:rFonts w:ascii="Times New Roman" w:hAnsi="Times New Roman" w:cs="Times New Roman"/>
          <w:b/>
          <w:sz w:val="24"/>
          <w:szCs w:val="24"/>
        </w:rPr>
      </w:pPr>
      <w:r w:rsidRPr="00B90A48">
        <w:rPr>
          <w:rFonts w:ascii="Times New Roman" w:hAnsi="Times New Roman" w:cs="Times New Roman"/>
          <w:sz w:val="24"/>
          <w:szCs w:val="24"/>
        </w:rPr>
        <w:t xml:space="preserve">2. </w:t>
      </w:r>
      <w:r w:rsidRPr="00B90A48">
        <w:rPr>
          <w:rFonts w:ascii="Times New Roman" w:hAnsi="Times New Roman" w:cs="Times New Roman"/>
          <w:b/>
          <w:sz w:val="24"/>
          <w:szCs w:val="24"/>
        </w:rPr>
        <w:t>An explanation for the rationale for the discount rate used to get the PV</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One multiplies 10% which is the firm’s interest rate with one and then deducts the taxation rate which is 40%.</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 xml:space="preserve">3. </w:t>
      </w:r>
      <w:r w:rsidRPr="00B90A48">
        <w:rPr>
          <w:rFonts w:ascii="Times New Roman" w:hAnsi="Times New Roman" w:cs="Times New Roman"/>
          <w:b/>
          <w:sz w:val="24"/>
          <w:szCs w:val="24"/>
        </w:rPr>
        <w:t>The present value cost of leasing the equipment.</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Lewis will incur $540,556.50 to lease the equipment.</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 xml:space="preserve">4. </w:t>
      </w:r>
      <w:r w:rsidRPr="00B90A48">
        <w:rPr>
          <w:rFonts w:ascii="Times New Roman" w:hAnsi="Times New Roman" w:cs="Times New Roman"/>
          <w:b/>
          <w:sz w:val="24"/>
          <w:szCs w:val="24"/>
        </w:rPr>
        <w:t>Net Advantage of Leasing</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The NAL is $45, 143 which can be obtained by deducting the current value of owning the material from the current value of leasing it. Since this value is positive, Lewis should go ahead and hire the equipment because it means that the firm will incur fewer costs in hiring the material than to buy the same and resell.</w:t>
      </w:r>
    </w:p>
    <w:p w:rsidR="004C218E" w:rsidRPr="00B90A48" w:rsidRDefault="004C218E" w:rsidP="00B90A48">
      <w:pPr>
        <w:spacing w:line="480" w:lineRule="auto"/>
        <w:rPr>
          <w:rFonts w:ascii="Times New Roman" w:hAnsi="Times New Roman" w:cs="Times New Roman"/>
          <w:b/>
          <w:sz w:val="24"/>
          <w:szCs w:val="24"/>
        </w:rPr>
      </w:pPr>
      <w:r w:rsidRPr="00B90A48">
        <w:rPr>
          <w:rFonts w:ascii="Times New Roman" w:hAnsi="Times New Roman" w:cs="Times New Roman"/>
          <w:sz w:val="24"/>
          <w:szCs w:val="24"/>
        </w:rPr>
        <w:t xml:space="preserve">5. </w:t>
      </w:r>
      <w:r w:rsidRPr="00B90A48">
        <w:rPr>
          <w:rFonts w:ascii="Times New Roman" w:hAnsi="Times New Roman" w:cs="Times New Roman"/>
          <w:b/>
          <w:sz w:val="24"/>
          <w:szCs w:val="24"/>
        </w:rPr>
        <w:t>Explanation how $0 or a return of $400,000 could be accomplished</w:t>
      </w:r>
    </w:p>
    <w:p w:rsidR="004C218E"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 xml:space="preserve">The company may lose all the cash in the process, and thus they will not have any money to finance what they owe for the equipment. A value of $400,000 as residual is not practical; there is no </w:t>
      </w:r>
      <w:r w:rsidR="00CD59C0" w:rsidRPr="00B90A48">
        <w:rPr>
          <w:rFonts w:ascii="Times New Roman" w:hAnsi="Times New Roman" w:cs="Times New Roman"/>
          <w:sz w:val="24"/>
          <w:szCs w:val="24"/>
        </w:rPr>
        <w:t>mechanism a firm cans</w:t>
      </w:r>
      <w:r w:rsidRPr="00B90A48">
        <w:rPr>
          <w:rFonts w:ascii="Times New Roman" w:hAnsi="Times New Roman" w:cs="Times New Roman"/>
          <w:sz w:val="24"/>
          <w:szCs w:val="24"/>
        </w:rPr>
        <w:t xml:space="preserve"> make to make such returns. However, the firm can invent a rate and multiply the same with the residual in their risk calculations. If the costs related to purchasing are more significant to those of leasing, then Lewis Inc. should lease the equipment.</w:t>
      </w:r>
    </w:p>
    <w:p w:rsidR="004C218E" w:rsidRPr="00B90A48" w:rsidRDefault="004C218E" w:rsidP="00B90A48">
      <w:pPr>
        <w:spacing w:line="480" w:lineRule="auto"/>
        <w:rPr>
          <w:rFonts w:ascii="Times New Roman" w:hAnsi="Times New Roman" w:cs="Times New Roman"/>
          <w:b/>
          <w:sz w:val="24"/>
          <w:szCs w:val="24"/>
        </w:rPr>
      </w:pPr>
      <w:r w:rsidRPr="00B90A48">
        <w:rPr>
          <w:rFonts w:ascii="Times New Roman" w:hAnsi="Times New Roman" w:cs="Times New Roman"/>
          <w:sz w:val="24"/>
          <w:szCs w:val="24"/>
        </w:rPr>
        <w:t xml:space="preserve">6. </w:t>
      </w:r>
      <w:r w:rsidRPr="00B90A48">
        <w:rPr>
          <w:rFonts w:ascii="Times New Roman" w:hAnsi="Times New Roman" w:cs="Times New Roman"/>
          <w:b/>
          <w:sz w:val="24"/>
          <w:szCs w:val="24"/>
        </w:rPr>
        <w:t xml:space="preserve">Decision analysis to write or forfeit the lease </w:t>
      </w:r>
    </w:p>
    <w:p w:rsidR="003751E4" w:rsidRPr="00B90A48" w:rsidRDefault="004C218E" w:rsidP="00B90A48">
      <w:pPr>
        <w:spacing w:line="480" w:lineRule="auto"/>
        <w:rPr>
          <w:rFonts w:ascii="Times New Roman" w:hAnsi="Times New Roman" w:cs="Times New Roman"/>
          <w:sz w:val="24"/>
          <w:szCs w:val="24"/>
        </w:rPr>
      </w:pPr>
      <w:r w:rsidRPr="00B90A48">
        <w:rPr>
          <w:rFonts w:ascii="Times New Roman" w:hAnsi="Times New Roman" w:cs="Times New Roman"/>
          <w:sz w:val="24"/>
          <w:szCs w:val="24"/>
        </w:rPr>
        <w:t>As the lessor, I would put all the relevant details in the timeline to determine the present values of the equipment. If I see that more money is generated through leasing, then I would go for that option.</w:t>
      </w:r>
    </w:p>
    <w:p w:rsidR="003751E4" w:rsidRPr="00B90A48" w:rsidRDefault="003751E4" w:rsidP="00B90A48">
      <w:pPr>
        <w:spacing w:line="480" w:lineRule="auto"/>
        <w:rPr>
          <w:rFonts w:ascii="Times New Roman" w:hAnsi="Times New Roman" w:cs="Times New Roman"/>
          <w:sz w:val="24"/>
          <w:szCs w:val="24"/>
        </w:rPr>
      </w:pPr>
    </w:p>
    <w:p w:rsidR="00FB198A" w:rsidRPr="00B90A48" w:rsidRDefault="00FB198A" w:rsidP="00B90A48">
      <w:pPr>
        <w:spacing w:line="480" w:lineRule="auto"/>
        <w:rPr>
          <w:rFonts w:ascii="Times New Roman" w:hAnsi="Times New Roman" w:cs="Times New Roman"/>
          <w:sz w:val="24"/>
          <w:szCs w:val="24"/>
        </w:rPr>
      </w:pPr>
    </w:p>
    <w:p w:rsidR="006913E2" w:rsidRPr="00B90A48" w:rsidRDefault="006913E2" w:rsidP="00B90A48">
      <w:pPr>
        <w:spacing w:line="480" w:lineRule="auto"/>
        <w:rPr>
          <w:rFonts w:ascii="Times New Roman" w:hAnsi="Times New Roman" w:cs="Times New Roman"/>
          <w:sz w:val="24"/>
          <w:szCs w:val="24"/>
        </w:rPr>
      </w:pPr>
    </w:p>
    <w:p w:rsidR="007939E9" w:rsidRPr="00B90A48" w:rsidRDefault="007939E9" w:rsidP="00B90A48">
      <w:pPr>
        <w:spacing w:line="480" w:lineRule="auto"/>
        <w:rPr>
          <w:rFonts w:ascii="Times New Roman" w:hAnsi="Times New Roman" w:cs="Times New Roman"/>
          <w:sz w:val="24"/>
          <w:szCs w:val="24"/>
        </w:rPr>
      </w:pPr>
    </w:p>
    <w:p w:rsidR="007939E9" w:rsidRPr="00B90A48" w:rsidRDefault="007939E9" w:rsidP="00B90A48">
      <w:pPr>
        <w:spacing w:line="480" w:lineRule="auto"/>
        <w:rPr>
          <w:rFonts w:ascii="Times New Roman" w:hAnsi="Times New Roman" w:cs="Times New Roman"/>
          <w:sz w:val="24"/>
          <w:szCs w:val="24"/>
        </w:rPr>
      </w:pPr>
    </w:p>
    <w:p w:rsidR="001B5674" w:rsidRPr="00B90A48" w:rsidRDefault="001B5674" w:rsidP="00B90A48">
      <w:pPr>
        <w:spacing w:line="480" w:lineRule="auto"/>
        <w:rPr>
          <w:rFonts w:ascii="Times New Roman" w:hAnsi="Times New Roman" w:cs="Times New Roman"/>
          <w:sz w:val="24"/>
          <w:szCs w:val="24"/>
        </w:rPr>
      </w:pPr>
    </w:p>
    <w:p w:rsidR="00AF39D5" w:rsidRPr="00B90A48" w:rsidRDefault="00AF39D5" w:rsidP="00B90A48">
      <w:pPr>
        <w:spacing w:line="480" w:lineRule="auto"/>
        <w:rPr>
          <w:rFonts w:ascii="Times New Roman" w:hAnsi="Times New Roman" w:cs="Times New Roman"/>
          <w:sz w:val="24"/>
          <w:szCs w:val="24"/>
        </w:rPr>
      </w:pPr>
    </w:p>
    <w:p w:rsidR="00334EB3" w:rsidRPr="00B90A48" w:rsidRDefault="00334EB3" w:rsidP="00B90A48">
      <w:pPr>
        <w:spacing w:line="480" w:lineRule="auto"/>
        <w:jc w:val="center"/>
        <w:rPr>
          <w:rFonts w:ascii="Times New Roman" w:hAnsi="Times New Roman" w:cs="Times New Roman"/>
          <w:sz w:val="24"/>
          <w:szCs w:val="24"/>
        </w:rPr>
      </w:pPr>
    </w:p>
    <w:p w:rsidR="00334EB3" w:rsidRDefault="00334EB3" w:rsidP="00B90A48">
      <w:pPr>
        <w:spacing w:line="480" w:lineRule="auto"/>
        <w:jc w:val="center"/>
        <w:rPr>
          <w:rFonts w:ascii="Times New Roman" w:hAnsi="Times New Roman" w:cs="Times New Roman"/>
          <w:sz w:val="24"/>
          <w:szCs w:val="24"/>
        </w:rPr>
      </w:pPr>
    </w:p>
    <w:p w:rsidR="00CD59C0" w:rsidRDefault="00CD59C0" w:rsidP="00B90A48">
      <w:pPr>
        <w:spacing w:line="480" w:lineRule="auto"/>
        <w:jc w:val="center"/>
        <w:rPr>
          <w:rFonts w:ascii="Times New Roman" w:hAnsi="Times New Roman" w:cs="Times New Roman"/>
          <w:sz w:val="24"/>
          <w:szCs w:val="24"/>
        </w:rPr>
      </w:pPr>
    </w:p>
    <w:p w:rsidR="00CD59C0" w:rsidRDefault="00CD59C0" w:rsidP="00B90A48">
      <w:pPr>
        <w:spacing w:line="480" w:lineRule="auto"/>
        <w:jc w:val="center"/>
        <w:rPr>
          <w:rFonts w:ascii="Times New Roman" w:hAnsi="Times New Roman" w:cs="Times New Roman"/>
          <w:sz w:val="24"/>
          <w:szCs w:val="24"/>
        </w:rPr>
      </w:pPr>
    </w:p>
    <w:p w:rsidR="00CD59C0" w:rsidRPr="00B90A48" w:rsidRDefault="00CD59C0" w:rsidP="00B90A48">
      <w:pPr>
        <w:spacing w:line="480" w:lineRule="auto"/>
        <w:jc w:val="center"/>
        <w:rPr>
          <w:rFonts w:ascii="Times New Roman" w:hAnsi="Times New Roman" w:cs="Times New Roman"/>
          <w:sz w:val="24"/>
          <w:szCs w:val="24"/>
        </w:rPr>
      </w:pPr>
    </w:p>
    <w:p w:rsidR="00334EB3" w:rsidRPr="00B90A48" w:rsidRDefault="00CD59C0" w:rsidP="00B90A4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E596C" w:rsidRPr="00B90A48" w:rsidRDefault="00BE596C" w:rsidP="00B90A48">
      <w:pPr>
        <w:spacing w:line="480" w:lineRule="auto"/>
        <w:rPr>
          <w:rFonts w:ascii="Times New Roman" w:hAnsi="Times New Roman" w:cs="Times New Roman"/>
          <w:i/>
          <w:iCs/>
          <w:color w:val="222222"/>
          <w:sz w:val="24"/>
          <w:szCs w:val="24"/>
          <w:shd w:val="clear" w:color="auto" w:fill="FFFFFF"/>
        </w:rPr>
      </w:pPr>
      <w:r w:rsidRPr="00B90A48">
        <w:rPr>
          <w:rFonts w:ascii="Times New Roman" w:hAnsi="Times New Roman" w:cs="Times New Roman"/>
          <w:color w:val="222222"/>
          <w:sz w:val="24"/>
          <w:szCs w:val="24"/>
          <w:shd w:val="clear" w:color="auto" w:fill="FFFFFF"/>
        </w:rPr>
        <w:t>Chen, K. C., Chi, W., Lobo, G., &amp; Yong, K. O. (2018). Lease Characteristics, Agency Costs, and Tax Considerations. </w:t>
      </w:r>
      <w:r w:rsidRPr="00B90A48">
        <w:rPr>
          <w:rFonts w:ascii="Times New Roman" w:hAnsi="Times New Roman" w:cs="Times New Roman"/>
          <w:i/>
          <w:iCs/>
          <w:color w:val="222222"/>
          <w:sz w:val="24"/>
          <w:szCs w:val="24"/>
          <w:shd w:val="clear" w:color="auto" w:fill="FFFFFF"/>
        </w:rPr>
        <w:t>Finance and Market.</w:t>
      </w:r>
    </w:p>
    <w:p w:rsidR="003B6F4E" w:rsidRPr="00B90A48" w:rsidRDefault="003B6F4E" w:rsidP="00B90A48">
      <w:pPr>
        <w:spacing w:line="480" w:lineRule="auto"/>
        <w:rPr>
          <w:rFonts w:ascii="Times New Roman" w:hAnsi="Times New Roman" w:cs="Times New Roman"/>
          <w:i/>
          <w:iCs/>
          <w:color w:val="222222"/>
          <w:sz w:val="24"/>
          <w:szCs w:val="24"/>
          <w:shd w:val="clear" w:color="auto" w:fill="FFFFFF"/>
        </w:rPr>
      </w:pPr>
    </w:p>
    <w:p w:rsidR="00BE596C" w:rsidRPr="00B90A48" w:rsidRDefault="00BE596C" w:rsidP="00B90A48">
      <w:pPr>
        <w:spacing w:line="480" w:lineRule="auto"/>
        <w:rPr>
          <w:rFonts w:ascii="Times New Roman" w:hAnsi="Times New Roman" w:cs="Times New Roman"/>
          <w:color w:val="222222"/>
          <w:sz w:val="24"/>
          <w:szCs w:val="24"/>
          <w:shd w:val="clear" w:color="auto" w:fill="FFFFFF"/>
        </w:rPr>
      </w:pPr>
    </w:p>
    <w:p w:rsidR="00BE596C" w:rsidRPr="00B90A48" w:rsidRDefault="00B94CAE" w:rsidP="00B90A48">
      <w:pPr>
        <w:tabs>
          <w:tab w:val="left" w:pos="1470"/>
        </w:tabs>
        <w:spacing w:line="480" w:lineRule="auto"/>
        <w:rPr>
          <w:rFonts w:ascii="Times New Roman" w:hAnsi="Times New Roman" w:cs="Times New Roman"/>
          <w:sz w:val="24"/>
          <w:szCs w:val="24"/>
        </w:rPr>
      </w:pPr>
      <w:r w:rsidRPr="00B90A48">
        <w:rPr>
          <w:rFonts w:ascii="Times New Roman" w:hAnsi="Times New Roman" w:cs="Times New Roman"/>
          <w:sz w:val="24"/>
          <w:szCs w:val="24"/>
        </w:rPr>
        <w:tab/>
      </w:r>
      <w:bookmarkStart w:id="0" w:name="_GoBack"/>
      <w:bookmarkEnd w:id="0"/>
    </w:p>
    <w:p w:rsidR="00BE596C" w:rsidRPr="00B90A48" w:rsidRDefault="00BE596C" w:rsidP="00B90A48">
      <w:pPr>
        <w:spacing w:line="480" w:lineRule="auto"/>
        <w:rPr>
          <w:rFonts w:ascii="Times New Roman" w:hAnsi="Times New Roman" w:cs="Times New Roman"/>
          <w:sz w:val="24"/>
          <w:szCs w:val="24"/>
        </w:rPr>
      </w:pPr>
    </w:p>
    <w:p w:rsidR="00861F34" w:rsidRPr="00B90A48" w:rsidRDefault="00861F34" w:rsidP="00B90A48">
      <w:pPr>
        <w:spacing w:line="480" w:lineRule="auto"/>
        <w:rPr>
          <w:rFonts w:ascii="Times New Roman" w:hAnsi="Times New Roman" w:cs="Times New Roman"/>
          <w:sz w:val="24"/>
          <w:szCs w:val="24"/>
        </w:rPr>
      </w:pPr>
    </w:p>
    <w:p w:rsidR="00334EB3" w:rsidRPr="00B90A48" w:rsidRDefault="00334EB3" w:rsidP="00B90A48">
      <w:pPr>
        <w:spacing w:line="480" w:lineRule="auto"/>
        <w:jc w:val="center"/>
        <w:rPr>
          <w:rFonts w:ascii="Times New Roman" w:hAnsi="Times New Roman" w:cs="Times New Roman"/>
          <w:sz w:val="24"/>
          <w:szCs w:val="24"/>
        </w:rPr>
      </w:pPr>
    </w:p>
    <w:p w:rsidR="00334EB3" w:rsidRPr="00B90A48" w:rsidRDefault="00334EB3" w:rsidP="00B90A48">
      <w:pPr>
        <w:spacing w:line="480" w:lineRule="auto"/>
        <w:jc w:val="center"/>
        <w:rPr>
          <w:rFonts w:ascii="Times New Roman" w:hAnsi="Times New Roman" w:cs="Times New Roman"/>
          <w:sz w:val="24"/>
          <w:szCs w:val="24"/>
        </w:rPr>
      </w:pPr>
    </w:p>
    <w:p w:rsidR="00334EB3" w:rsidRPr="00B90A48" w:rsidRDefault="00334EB3" w:rsidP="00B90A48">
      <w:pPr>
        <w:spacing w:line="480" w:lineRule="auto"/>
        <w:jc w:val="center"/>
        <w:rPr>
          <w:rFonts w:ascii="Times New Roman" w:hAnsi="Times New Roman" w:cs="Times New Roman"/>
          <w:sz w:val="24"/>
          <w:szCs w:val="24"/>
        </w:rPr>
      </w:pPr>
    </w:p>
    <w:p w:rsidR="00334EB3" w:rsidRPr="00B90A48" w:rsidRDefault="00334EB3" w:rsidP="00B90A48">
      <w:pPr>
        <w:spacing w:line="480" w:lineRule="auto"/>
        <w:rPr>
          <w:rFonts w:ascii="Times New Roman" w:hAnsi="Times New Roman" w:cs="Times New Roman"/>
          <w:sz w:val="24"/>
          <w:szCs w:val="24"/>
        </w:rPr>
      </w:pPr>
    </w:p>
    <w:sectPr w:rsidR="00334EB3" w:rsidRPr="00B90A48" w:rsidSect="00B90A48">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742" w:rsidRDefault="00F96742" w:rsidP="00334EB3">
      <w:pPr>
        <w:spacing w:after="0" w:line="240" w:lineRule="auto"/>
      </w:pPr>
      <w:r>
        <w:separator/>
      </w:r>
    </w:p>
  </w:endnote>
  <w:endnote w:type="continuationSeparator" w:id="1">
    <w:p w:rsidR="00F96742" w:rsidRDefault="00F96742" w:rsidP="00334E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48" w:rsidRDefault="00B90A48">
    <w:pPr>
      <w:pStyle w:val="Footer"/>
      <w:jc w:val="right"/>
    </w:pPr>
  </w:p>
  <w:p w:rsidR="00B90A48" w:rsidRDefault="00B90A4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742" w:rsidRDefault="00F96742" w:rsidP="00334EB3">
      <w:pPr>
        <w:spacing w:after="0" w:line="240" w:lineRule="auto"/>
      </w:pPr>
      <w:r>
        <w:separator/>
      </w:r>
    </w:p>
  </w:footnote>
  <w:footnote w:type="continuationSeparator" w:id="1">
    <w:p w:rsidR="00F96742" w:rsidRDefault="00F96742" w:rsidP="00334E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97430"/>
      <w:docPartObj>
        <w:docPartGallery w:val="Page Numbers (Top of Page)"/>
        <w:docPartUnique/>
      </w:docPartObj>
    </w:sdtPr>
    <w:sdtContent>
      <w:p w:rsidR="00334EB3" w:rsidRPr="00B90A48" w:rsidRDefault="00B90A48" w:rsidP="00B90A48">
        <w:pPr>
          <w:pStyle w:val="Header"/>
          <w:rPr>
            <w:rFonts w:ascii="Times New Roman" w:hAnsi="Times New Roman" w:cs="Times New Roman"/>
            <w:sz w:val="24"/>
            <w:szCs w:val="24"/>
          </w:rPr>
        </w:pPr>
        <w:r w:rsidRPr="00B90A48">
          <w:rPr>
            <w:rFonts w:ascii="Times New Roman" w:hAnsi="Times New Roman" w:cs="Times New Roman"/>
            <w:sz w:val="24"/>
            <w:szCs w:val="24"/>
          </w:rPr>
          <w:t>CASE STUDY</w:t>
        </w:r>
        <w:r w:rsidRPr="00B90A48">
          <w:rPr>
            <w:rFonts w:ascii="Times New Roman" w:hAnsi="Times New Roman" w:cs="Times New Roman"/>
            <w:sz w:val="24"/>
            <w:szCs w:val="24"/>
          </w:rPr>
          <w:tab/>
        </w:r>
        <w:r w:rsidRPr="00B90A48">
          <w:rPr>
            <w:rFonts w:ascii="Times New Roman" w:hAnsi="Times New Roman" w:cs="Times New Roman"/>
            <w:sz w:val="24"/>
            <w:szCs w:val="24"/>
          </w:rPr>
          <w:tab/>
        </w:r>
        <w:r w:rsidRPr="00B90A48">
          <w:rPr>
            <w:rFonts w:ascii="Times New Roman" w:hAnsi="Times New Roman" w:cs="Times New Roman"/>
            <w:sz w:val="24"/>
            <w:szCs w:val="24"/>
          </w:rPr>
          <w:fldChar w:fldCharType="begin"/>
        </w:r>
        <w:r w:rsidRPr="00B90A48">
          <w:rPr>
            <w:rFonts w:ascii="Times New Roman" w:hAnsi="Times New Roman" w:cs="Times New Roman"/>
            <w:sz w:val="24"/>
            <w:szCs w:val="24"/>
          </w:rPr>
          <w:instrText xml:space="preserve"> PAGE   \* MERGEFORMAT </w:instrText>
        </w:r>
        <w:r w:rsidRPr="00B90A48">
          <w:rPr>
            <w:rFonts w:ascii="Times New Roman" w:hAnsi="Times New Roman" w:cs="Times New Roman"/>
            <w:sz w:val="24"/>
            <w:szCs w:val="24"/>
          </w:rPr>
          <w:fldChar w:fldCharType="separate"/>
        </w:r>
        <w:r w:rsidR="00CD59C0">
          <w:rPr>
            <w:rFonts w:ascii="Times New Roman" w:hAnsi="Times New Roman" w:cs="Times New Roman"/>
            <w:noProof/>
            <w:sz w:val="24"/>
            <w:szCs w:val="24"/>
          </w:rPr>
          <w:t>4</w:t>
        </w:r>
        <w:r w:rsidRPr="00B90A4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B3" w:rsidRPr="00B90A48" w:rsidRDefault="00B90A48" w:rsidP="00B90A48">
    <w:pPr>
      <w:pStyle w:val="Header"/>
      <w:jc w:val="right"/>
      <w:rPr>
        <w:rFonts w:ascii="Times New Roman" w:hAnsi="Times New Roman" w:cs="Times New Roman"/>
        <w:sz w:val="24"/>
        <w:szCs w:val="24"/>
      </w:rPr>
    </w:pPr>
    <w:r w:rsidRPr="00B90A48">
      <w:rPr>
        <w:rFonts w:ascii="Times New Roman" w:hAnsi="Times New Roman" w:cs="Times New Roman"/>
        <w:sz w:val="24"/>
        <w:szCs w:val="24"/>
      </w:rPr>
      <w:t xml:space="preserve">Running head: CASE STUDY </w:t>
    </w:r>
    <w:r w:rsidRPr="00B90A48">
      <w:rPr>
        <w:rFonts w:ascii="Times New Roman" w:hAnsi="Times New Roman" w:cs="Times New Roman"/>
        <w:sz w:val="24"/>
        <w:szCs w:val="24"/>
      </w:rPr>
      <w:tab/>
    </w:r>
    <w:r w:rsidRPr="00B90A48">
      <w:rPr>
        <w:rFonts w:ascii="Times New Roman" w:hAnsi="Times New Roman" w:cs="Times New Roman"/>
        <w:sz w:val="24"/>
        <w:szCs w:val="24"/>
      </w:rPr>
      <w:tab/>
    </w:r>
    <w:sdt>
      <w:sdtPr>
        <w:rPr>
          <w:rFonts w:ascii="Times New Roman" w:hAnsi="Times New Roman" w:cs="Times New Roman"/>
          <w:sz w:val="24"/>
          <w:szCs w:val="24"/>
        </w:rPr>
        <w:id w:val="7797371"/>
        <w:docPartObj>
          <w:docPartGallery w:val="Page Numbers (Top of Page)"/>
          <w:docPartUnique/>
        </w:docPartObj>
      </w:sdtPr>
      <w:sdtContent>
        <w:r w:rsidRPr="00B90A48">
          <w:rPr>
            <w:rFonts w:ascii="Times New Roman" w:hAnsi="Times New Roman" w:cs="Times New Roman"/>
            <w:sz w:val="24"/>
            <w:szCs w:val="24"/>
          </w:rPr>
          <w:fldChar w:fldCharType="begin"/>
        </w:r>
        <w:r w:rsidRPr="00B90A48">
          <w:rPr>
            <w:rFonts w:ascii="Times New Roman" w:hAnsi="Times New Roman" w:cs="Times New Roman"/>
            <w:sz w:val="24"/>
            <w:szCs w:val="24"/>
          </w:rPr>
          <w:instrText xml:space="preserve"> PAGE   \* MERGEFORMAT </w:instrText>
        </w:r>
        <w:r w:rsidRPr="00B90A48">
          <w:rPr>
            <w:rFonts w:ascii="Times New Roman" w:hAnsi="Times New Roman" w:cs="Times New Roman"/>
            <w:sz w:val="24"/>
            <w:szCs w:val="24"/>
          </w:rPr>
          <w:fldChar w:fldCharType="separate"/>
        </w:r>
        <w:r w:rsidR="00F96742">
          <w:rPr>
            <w:rFonts w:ascii="Times New Roman" w:hAnsi="Times New Roman" w:cs="Times New Roman"/>
            <w:noProof/>
            <w:sz w:val="24"/>
            <w:szCs w:val="24"/>
          </w:rPr>
          <w:t>1</w:t>
        </w:r>
        <w:r w:rsidRPr="00B90A4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334EB3"/>
    <w:rsid w:val="00012ACE"/>
    <w:rsid w:val="000B193F"/>
    <w:rsid w:val="000E69F8"/>
    <w:rsid w:val="00115029"/>
    <w:rsid w:val="001B5674"/>
    <w:rsid w:val="001D7608"/>
    <w:rsid w:val="00235C74"/>
    <w:rsid w:val="002B68B8"/>
    <w:rsid w:val="00326F50"/>
    <w:rsid w:val="00334EB3"/>
    <w:rsid w:val="00340A12"/>
    <w:rsid w:val="003751E4"/>
    <w:rsid w:val="00386935"/>
    <w:rsid w:val="00395788"/>
    <w:rsid w:val="003A6057"/>
    <w:rsid w:val="003B23B2"/>
    <w:rsid w:val="003B6F4E"/>
    <w:rsid w:val="003F571E"/>
    <w:rsid w:val="00407637"/>
    <w:rsid w:val="0046617D"/>
    <w:rsid w:val="004C218E"/>
    <w:rsid w:val="005112A3"/>
    <w:rsid w:val="005208DF"/>
    <w:rsid w:val="00625ABD"/>
    <w:rsid w:val="006913E2"/>
    <w:rsid w:val="006B7698"/>
    <w:rsid w:val="006F3FB8"/>
    <w:rsid w:val="007108BA"/>
    <w:rsid w:val="007454E0"/>
    <w:rsid w:val="007663EA"/>
    <w:rsid w:val="007939E9"/>
    <w:rsid w:val="007A4FE5"/>
    <w:rsid w:val="007D512A"/>
    <w:rsid w:val="007E3521"/>
    <w:rsid w:val="00801192"/>
    <w:rsid w:val="00856334"/>
    <w:rsid w:val="00861F34"/>
    <w:rsid w:val="00892AF7"/>
    <w:rsid w:val="00920B55"/>
    <w:rsid w:val="00934134"/>
    <w:rsid w:val="009C7A06"/>
    <w:rsid w:val="009D5D1D"/>
    <w:rsid w:val="00A235E8"/>
    <w:rsid w:val="00A25970"/>
    <w:rsid w:val="00A47A07"/>
    <w:rsid w:val="00A511F0"/>
    <w:rsid w:val="00AA4CA8"/>
    <w:rsid w:val="00AD299F"/>
    <w:rsid w:val="00AD61E9"/>
    <w:rsid w:val="00AF39D5"/>
    <w:rsid w:val="00AF486C"/>
    <w:rsid w:val="00B326B3"/>
    <w:rsid w:val="00B5679C"/>
    <w:rsid w:val="00B622B9"/>
    <w:rsid w:val="00B8708C"/>
    <w:rsid w:val="00B90A48"/>
    <w:rsid w:val="00B94CAE"/>
    <w:rsid w:val="00BE2E67"/>
    <w:rsid w:val="00BE596C"/>
    <w:rsid w:val="00C03F58"/>
    <w:rsid w:val="00C342D2"/>
    <w:rsid w:val="00C454B7"/>
    <w:rsid w:val="00C558ED"/>
    <w:rsid w:val="00C733E5"/>
    <w:rsid w:val="00CB75BE"/>
    <w:rsid w:val="00CD59C0"/>
    <w:rsid w:val="00CF01D9"/>
    <w:rsid w:val="00D3511C"/>
    <w:rsid w:val="00D57AF2"/>
    <w:rsid w:val="00D651D1"/>
    <w:rsid w:val="00DD11A7"/>
    <w:rsid w:val="00DF2E40"/>
    <w:rsid w:val="00DF35DF"/>
    <w:rsid w:val="00DF6815"/>
    <w:rsid w:val="00E408C4"/>
    <w:rsid w:val="00E76A0A"/>
    <w:rsid w:val="00E85B2A"/>
    <w:rsid w:val="00E95C74"/>
    <w:rsid w:val="00F4597C"/>
    <w:rsid w:val="00F96742"/>
    <w:rsid w:val="00FB198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3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EB3"/>
  </w:style>
  <w:style w:type="paragraph" w:styleId="Footer">
    <w:name w:val="footer"/>
    <w:basedOn w:val="Normal"/>
    <w:link w:val="FooterChar"/>
    <w:uiPriority w:val="99"/>
    <w:unhideWhenUsed/>
    <w:rsid w:val="00334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EB3"/>
  </w:style>
  <w:style w:type="paragraph" w:styleId="NoSpacing">
    <w:name w:val="No Spacing"/>
    <w:uiPriority w:val="1"/>
    <w:qFormat/>
    <w:rsid w:val="00B90A4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5</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MARIEHASSAN</dc:creator>
  <cp:lastModifiedBy>Kelvin Jackson</cp:lastModifiedBy>
  <cp:revision>2</cp:revision>
  <dcterms:created xsi:type="dcterms:W3CDTF">2019-01-16T10:54:00Z</dcterms:created>
  <dcterms:modified xsi:type="dcterms:W3CDTF">2019-01-16T10:54:00Z</dcterms:modified>
</cp:coreProperties>
</file>